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4E" w:rsidRPr="004B6F40" w:rsidRDefault="009A224E" w:rsidP="00846795">
      <w:pPr>
        <w:jc w:val="both"/>
        <w:rPr>
          <w:b/>
          <w:szCs w:val="24"/>
          <w:lang w:val="en-US"/>
        </w:rPr>
      </w:pPr>
      <w:r w:rsidRPr="004B6F40">
        <w:rPr>
          <w:b/>
          <w:szCs w:val="24"/>
          <w:lang w:val="en-US"/>
        </w:rPr>
        <w:t xml:space="preserve">Rural landscapes between tradition and innovation. Linking </w:t>
      </w:r>
      <w:r w:rsidR="00DD2C6C" w:rsidRPr="004B6F40">
        <w:rPr>
          <w:b/>
          <w:szCs w:val="24"/>
          <w:lang w:val="en-US"/>
        </w:rPr>
        <w:t xml:space="preserve">nature, biocultural </w:t>
      </w:r>
      <w:r w:rsidRPr="004B6F40">
        <w:rPr>
          <w:b/>
          <w:szCs w:val="24"/>
          <w:lang w:val="en-US"/>
        </w:rPr>
        <w:t>landscape and food production in the</w:t>
      </w:r>
      <w:r w:rsidRPr="004B6F40">
        <w:rPr>
          <w:szCs w:val="24"/>
          <w:lang w:val="en-US"/>
        </w:rPr>
        <w:t xml:space="preserve"> </w:t>
      </w:r>
      <w:r w:rsidR="00CC042E" w:rsidRPr="004B6F40">
        <w:rPr>
          <w:szCs w:val="24"/>
          <w:lang w:val="en-US"/>
        </w:rPr>
        <w:t>‘</w:t>
      </w:r>
      <w:r w:rsidRPr="004B6F40">
        <w:rPr>
          <w:b/>
          <w:szCs w:val="24"/>
          <w:lang w:val="en-US"/>
        </w:rPr>
        <w:t xml:space="preserve">Langhe, Roero and Monferrato </w:t>
      </w:r>
      <w:r w:rsidR="00CC042E" w:rsidRPr="004B6F40">
        <w:rPr>
          <w:b/>
          <w:szCs w:val="24"/>
          <w:lang w:val="en-US"/>
        </w:rPr>
        <w:t xml:space="preserve">vineyards landscape’ </w:t>
      </w:r>
      <w:r w:rsidRPr="004B6F40">
        <w:rPr>
          <w:b/>
          <w:szCs w:val="24"/>
          <w:lang w:val="en-US"/>
        </w:rPr>
        <w:t xml:space="preserve">UNESCO </w:t>
      </w:r>
      <w:r w:rsidR="00846795" w:rsidRPr="004B6F40">
        <w:rPr>
          <w:b/>
          <w:szCs w:val="24"/>
          <w:lang w:val="en-US"/>
        </w:rPr>
        <w:t>(Piedmont)</w:t>
      </w:r>
    </w:p>
    <w:p w:rsidR="00846795" w:rsidRPr="004B6F40" w:rsidRDefault="00846795" w:rsidP="00846795">
      <w:pPr>
        <w:jc w:val="both"/>
        <w:rPr>
          <w:b/>
          <w:szCs w:val="24"/>
          <w:lang w:val="en-US"/>
        </w:rPr>
      </w:pPr>
    </w:p>
    <w:p w:rsidR="00CC042E" w:rsidRPr="004B6F40" w:rsidRDefault="00DB48F8" w:rsidP="00846795">
      <w:pPr>
        <w:spacing w:after="160"/>
        <w:jc w:val="both"/>
        <w:rPr>
          <w:szCs w:val="24"/>
          <w:lang w:val="en-US"/>
        </w:rPr>
      </w:pPr>
      <w:r w:rsidRPr="004B6F40">
        <w:rPr>
          <w:szCs w:val="24"/>
          <w:lang w:val="en-US"/>
        </w:rPr>
        <w:t>One day t</w:t>
      </w:r>
      <w:r w:rsidR="009A224E" w:rsidRPr="004B6F40">
        <w:rPr>
          <w:szCs w:val="24"/>
          <w:lang w:val="en-US"/>
        </w:rPr>
        <w:t xml:space="preserve">our in </w:t>
      </w:r>
      <w:r w:rsidR="00CC042E" w:rsidRPr="004B6F40">
        <w:rPr>
          <w:szCs w:val="24"/>
          <w:lang w:val="en-US"/>
        </w:rPr>
        <w:t xml:space="preserve">and around </w:t>
      </w:r>
      <w:r w:rsidR="009A224E" w:rsidRPr="004B6F40">
        <w:rPr>
          <w:szCs w:val="24"/>
          <w:lang w:val="en-US"/>
        </w:rPr>
        <w:t xml:space="preserve">the </w:t>
      </w:r>
      <w:r w:rsidR="00CC042E" w:rsidRPr="004B6F40">
        <w:rPr>
          <w:szCs w:val="24"/>
          <w:lang w:val="en-US"/>
        </w:rPr>
        <w:t xml:space="preserve">‘Langhe, Roero and Monferrato vineyards landscape’ recognized by </w:t>
      </w:r>
      <w:r w:rsidR="009A224E" w:rsidRPr="004B6F40">
        <w:rPr>
          <w:szCs w:val="24"/>
          <w:lang w:val="en-US"/>
        </w:rPr>
        <w:t xml:space="preserve">UNESCO </w:t>
      </w:r>
      <w:r w:rsidR="00CC042E" w:rsidRPr="004B6F40">
        <w:rPr>
          <w:szCs w:val="24"/>
          <w:lang w:val="en-US"/>
        </w:rPr>
        <w:t>as Cultural heritage in 2014.</w:t>
      </w:r>
      <w:r w:rsidR="009A224E" w:rsidRPr="004B6F40">
        <w:rPr>
          <w:szCs w:val="24"/>
          <w:lang w:val="en-US"/>
        </w:rPr>
        <w:t xml:space="preserve"> </w:t>
      </w:r>
      <w:r w:rsidR="00CC042E" w:rsidRPr="004B6F40">
        <w:rPr>
          <w:szCs w:val="24"/>
          <w:lang w:val="en-US"/>
        </w:rPr>
        <w:t xml:space="preserve">Participants will </w:t>
      </w:r>
      <w:r w:rsidR="00DD2C6C" w:rsidRPr="004B6F40">
        <w:rPr>
          <w:szCs w:val="24"/>
          <w:lang w:val="en-US"/>
        </w:rPr>
        <w:t xml:space="preserve">jump in the past, </w:t>
      </w:r>
      <w:r w:rsidR="00CC042E" w:rsidRPr="004B6F40">
        <w:rPr>
          <w:szCs w:val="24"/>
          <w:lang w:val="en-US"/>
        </w:rPr>
        <w:t>discover</w:t>
      </w:r>
      <w:r w:rsidR="00DD2C6C" w:rsidRPr="004B6F40">
        <w:rPr>
          <w:szCs w:val="24"/>
          <w:lang w:val="en-US"/>
        </w:rPr>
        <w:t>ing the ‘</w:t>
      </w:r>
      <w:proofErr w:type="spellStart"/>
      <w:r w:rsidR="00DD2C6C" w:rsidRPr="004B6F40">
        <w:rPr>
          <w:i/>
          <w:szCs w:val="24"/>
          <w:lang w:val="en-US"/>
        </w:rPr>
        <w:t>Colline</w:t>
      </w:r>
      <w:proofErr w:type="spellEnd"/>
      <w:r w:rsidR="00DD2C6C" w:rsidRPr="004B6F40">
        <w:rPr>
          <w:i/>
          <w:szCs w:val="24"/>
          <w:lang w:val="en-US"/>
        </w:rPr>
        <w:t xml:space="preserve"> del mare</w:t>
      </w:r>
      <w:r w:rsidR="00DD2C6C" w:rsidRPr="004B6F40">
        <w:rPr>
          <w:szCs w:val="24"/>
          <w:lang w:val="en-US"/>
        </w:rPr>
        <w:t>’ (Sea hills)</w:t>
      </w:r>
      <w:r w:rsidR="00C8592F" w:rsidRPr="004B6F40">
        <w:rPr>
          <w:szCs w:val="24"/>
          <w:lang w:val="en-US"/>
        </w:rPr>
        <w:t xml:space="preserve"> -</w:t>
      </w:r>
      <w:r w:rsidR="00DD2C6C" w:rsidRPr="004B6F40">
        <w:rPr>
          <w:szCs w:val="24"/>
          <w:lang w:val="en-US"/>
        </w:rPr>
        <w:t xml:space="preserve"> a Paleontological district </w:t>
      </w:r>
      <w:r w:rsidR="00C8592F" w:rsidRPr="004B6F40">
        <w:rPr>
          <w:szCs w:val="24"/>
          <w:lang w:val="en-US"/>
        </w:rPr>
        <w:t xml:space="preserve">dating in Pliocene – </w:t>
      </w:r>
      <w:r w:rsidR="00DD2C6C" w:rsidRPr="004B6F40">
        <w:rPr>
          <w:szCs w:val="24"/>
          <w:lang w:val="en-US"/>
        </w:rPr>
        <w:t>and</w:t>
      </w:r>
      <w:r w:rsidR="00C8592F" w:rsidRPr="004B6F40">
        <w:rPr>
          <w:szCs w:val="24"/>
          <w:lang w:val="en-US"/>
        </w:rPr>
        <w:t xml:space="preserve"> </w:t>
      </w:r>
      <w:r w:rsidR="00DD2C6C" w:rsidRPr="004B6F40">
        <w:rPr>
          <w:szCs w:val="24"/>
          <w:lang w:val="en-US"/>
        </w:rPr>
        <w:t>visiting the Underground Cathedrals (XIX century</w:t>
      </w:r>
      <w:r w:rsidR="00C8592F" w:rsidRPr="004B6F40">
        <w:rPr>
          <w:szCs w:val="24"/>
          <w:lang w:val="en-US"/>
        </w:rPr>
        <w:t>) -</w:t>
      </w:r>
      <w:r w:rsidR="00DD2C6C" w:rsidRPr="004B6F40">
        <w:rPr>
          <w:szCs w:val="24"/>
          <w:lang w:val="en-US"/>
        </w:rPr>
        <w:t xml:space="preserve"> ancient wine cell</w:t>
      </w:r>
      <w:r w:rsidR="00C8592F" w:rsidRPr="004B6F40">
        <w:rPr>
          <w:szCs w:val="24"/>
          <w:lang w:val="en-US"/>
        </w:rPr>
        <w:t>ar</w:t>
      </w:r>
      <w:r w:rsidR="00DD2C6C" w:rsidRPr="004B6F40">
        <w:rPr>
          <w:szCs w:val="24"/>
          <w:lang w:val="en-US"/>
        </w:rPr>
        <w:t>s</w:t>
      </w:r>
      <w:r w:rsidR="00C8592F" w:rsidRPr="004B6F40">
        <w:rPr>
          <w:szCs w:val="24"/>
          <w:lang w:val="en-US"/>
        </w:rPr>
        <w:t xml:space="preserve"> famous worldwide</w:t>
      </w:r>
      <w:r w:rsidR="00DD2C6C" w:rsidRPr="004B6F40">
        <w:rPr>
          <w:szCs w:val="24"/>
          <w:lang w:val="en-US"/>
        </w:rPr>
        <w:t>. Then they will visit the universal valued</w:t>
      </w:r>
      <w:r w:rsidR="00CC042E" w:rsidRPr="004B6F40">
        <w:rPr>
          <w:szCs w:val="24"/>
          <w:lang w:val="en-US"/>
        </w:rPr>
        <w:t xml:space="preserve"> vineyard</w:t>
      </w:r>
      <w:r w:rsidR="006266D1" w:rsidRPr="004B6F40">
        <w:rPr>
          <w:szCs w:val="24"/>
          <w:lang w:val="en-US"/>
        </w:rPr>
        <w:t>s</w:t>
      </w:r>
      <w:r w:rsidR="00DD2C6C" w:rsidRPr="004B6F40">
        <w:rPr>
          <w:szCs w:val="24"/>
          <w:lang w:val="en-US"/>
        </w:rPr>
        <w:t xml:space="preserve"> landscape discussin</w:t>
      </w:r>
      <w:r w:rsidR="00C8592F" w:rsidRPr="004B6F40">
        <w:rPr>
          <w:szCs w:val="24"/>
          <w:lang w:val="en-US"/>
        </w:rPr>
        <w:t>g</w:t>
      </w:r>
      <w:r w:rsidR="00DD2C6C" w:rsidRPr="004B6F40">
        <w:rPr>
          <w:szCs w:val="24"/>
          <w:lang w:val="en-US"/>
        </w:rPr>
        <w:t xml:space="preserve"> on the management plan and future challenges</w:t>
      </w:r>
      <w:r w:rsidR="00C8592F" w:rsidRPr="004B6F40">
        <w:rPr>
          <w:szCs w:val="24"/>
          <w:lang w:val="en-US"/>
        </w:rPr>
        <w:t xml:space="preserve">, due to the </w:t>
      </w:r>
      <w:r w:rsidR="00E41C8F" w:rsidRPr="004B6F40">
        <w:rPr>
          <w:szCs w:val="24"/>
          <w:lang w:val="en-US"/>
        </w:rPr>
        <w:t xml:space="preserve">last </w:t>
      </w:r>
      <w:r w:rsidR="00C8592F" w:rsidRPr="004B6F40">
        <w:rPr>
          <w:szCs w:val="24"/>
          <w:lang w:val="en-US"/>
        </w:rPr>
        <w:t xml:space="preserve">plant </w:t>
      </w:r>
      <w:proofErr w:type="spellStart"/>
      <w:r w:rsidR="00C8592F" w:rsidRPr="004B6F40">
        <w:rPr>
          <w:szCs w:val="24"/>
          <w:lang w:val="en-US"/>
        </w:rPr>
        <w:t>deseases</w:t>
      </w:r>
      <w:proofErr w:type="spellEnd"/>
      <w:r w:rsidR="00C8592F" w:rsidRPr="004B6F40">
        <w:rPr>
          <w:szCs w:val="24"/>
          <w:lang w:val="en-US"/>
        </w:rPr>
        <w:t xml:space="preserve">, low impact cultivation system and </w:t>
      </w:r>
      <w:r w:rsidR="00E41C8F" w:rsidRPr="004B6F40">
        <w:rPr>
          <w:szCs w:val="24"/>
          <w:lang w:val="en-US"/>
        </w:rPr>
        <w:t xml:space="preserve">increasing </w:t>
      </w:r>
      <w:r w:rsidR="00C8592F" w:rsidRPr="004B6F40">
        <w:rPr>
          <w:szCs w:val="24"/>
          <w:lang w:val="en-US"/>
        </w:rPr>
        <w:t>touristic pressures</w:t>
      </w:r>
      <w:r w:rsidR="00DD2C6C" w:rsidRPr="004B6F40">
        <w:rPr>
          <w:szCs w:val="24"/>
          <w:lang w:val="en-US"/>
        </w:rPr>
        <w:t>.</w:t>
      </w:r>
      <w:r w:rsidR="00CC042E" w:rsidRPr="004B6F40">
        <w:rPr>
          <w:szCs w:val="24"/>
          <w:lang w:val="en-US"/>
        </w:rPr>
        <w:t xml:space="preserve"> </w:t>
      </w:r>
    </w:p>
    <w:p w:rsidR="00C8592F" w:rsidRPr="004B6F40" w:rsidRDefault="00C8592F" w:rsidP="00846795">
      <w:pPr>
        <w:spacing w:after="160"/>
        <w:jc w:val="both"/>
        <w:rPr>
          <w:szCs w:val="24"/>
          <w:lang w:val="en-US"/>
        </w:rPr>
      </w:pPr>
    </w:p>
    <w:p w:rsidR="004B6F40" w:rsidRPr="004B6F40" w:rsidRDefault="004B6F40" w:rsidP="00846795">
      <w:pPr>
        <w:spacing w:after="160"/>
        <w:jc w:val="both"/>
        <w:rPr>
          <w:szCs w:val="24"/>
          <w:lang w:val="en-US"/>
        </w:rPr>
      </w:pPr>
      <w:r w:rsidRPr="004B6F40">
        <w:rPr>
          <w:szCs w:val="24"/>
          <w:lang w:val="en-US"/>
        </w:rPr>
        <w:t xml:space="preserve">Responsible: Federica </w:t>
      </w:r>
      <w:proofErr w:type="spellStart"/>
      <w:r w:rsidRPr="004B6F40">
        <w:rPr>
          <w:szCs w:val="24"/>
          <w:lang w:val="en-US"/>
        </w:rPr>
        <w:t>Larcher</w:t>
      </w:r>
      <w:proofErr w:type="spellEnd"/>
    </w:p>
    <w:p w:rsidR="004B6F40" w:rsidRPr="004B6F40" w:rsidRDefault="004B6F40" w:rsidP="00846795">
      <w:pPr>
        <w:spacing w:after="160"/>
        <w:jc w:val="both"/>
        <w:rPr>
          <w:szCs w:val="24"/>
          <w:u w:val="single"/>
          <w:lang w:val="en-US"/>
        </w:rPr>
      </w:pPr>
    </w:p>
    <w:p w:rsidR="004B6F40" w:rsidRPr="004B6F40" w:rsidRDefault="004B6F40" w:rsidP="00846795">
      <w:pPr>
        <w:spacing w:after="160"/>
        <w:jc w:val="both"/>
        <w:rPr>
          <w:rStyle w:val="Normale"/>
          <w:snapToGrid w:val="0"/>
          <w:color w:val="000000"/>
          <w:w w:val="0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4B6F40">
        <w:rPr>
          <w:noProof/>
          <w:szCs w:val="24"/>
          <w:u w:val="single"/>
        </w:rPr>
        <w:drawing>
          <wp:inline distT="0" distB="0" distL="0" distR="0" wp14:anchorId="297B3FA3" wp14:editId="78450A6E">
            <wp:extent cx="3030653" cy="1960453"/>
            <wp:effectExtent l="0" t="0" r="0" b="1905"/>
            <wp:docPr id="1" name="Immagine 1" descr="C:\Users\rodolfo\Documents\CONGRESSO_IALE\FOTO_TITOLO\LARCHER_Langhe\_DSF0188 (Cooper) CANELLI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olfo\Documents\CONGRESSO_IALE\FOTO_TITOLO\LARCHER_Langhe\_DSF0188 (Cooper) CANELLI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190" cy="1962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6F40">
        <w:rPr>
          <w:rStyle w:val="Normale"/>
          <w:snapToGrid w:val="0"/>
          <w:color w:val="000000"/>
          <w:w w:val="0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B6F40">
        <w:rPr>
          <w:noProof/>
          <w:szCs w:val="24"/>
          <w:u w:val="single"/>
        </w:rPr>
        <w:drawing>
          <wp:inline distT="0" distB="0" distL="0" distR="0" wp14:anchorId="0BAE2356" wp14:editId="328E5A02">
            <wp:extent cx="2933700" cy="1965025"/>
            <wp:effectExtent l="0" t="0" r="0" b="0"/>
            <wp:docPr id="2" name="Immagine 2" descr="C:\Users\rodolfo\Documents\CONGRESSO_IALE\FOTO_TITOLO\LARCHER_Langhe\_DSF0101 (Cooper) S.MARTINO ALFIERI_04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dolfo\Documents\CONGRESSO_IALE\FOTO_TITOLO\LARCHER_Langhe\_DSF0101 (Cooper) S.MARTINO ALFIERI_04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6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F40" w:rsidRPr="004B6F40" w:rsidRDefault="004B6F40" w:rsidP="00846795">
      <w:pPr>
        <w:spacing w:after="160"/>
        <w:jc w:val="both"/>
        <w:rPr>
          <w:sz w:val="18"/>
          <w:szCs w:val="18"/>
          <w:lang w:val="en-US"/>
        </w:rPr>
      </w:pPr>
      <w:proofErr w:type="spellStart"/>
      <w:r w:rsidRPr="004B6F40">
        <w:rPr>
          <w:sz w:val="18"/>
          <w:szCs w:val="18"/>
          <w:lang w:val="en-US"/>
        </w:rPr>
        <w:t>Pictures</w:t>
      </w:r>
      <w:proofErr w:type="spellEnd"/>
      <w:r w:rsidRPr="004B6F40">
        <w:rPr>
          <w:sz w:val="18"/>
          <w:szCs w:val="18"/>
          <w:lang w:val="en-US"/>
        </w:rPr>
        <w:t xml:space="preserve">: Marc Cooper  </w:t>
      </w:r>
    </w:p>
    <w:p w:rsidR="004B6F40" w:rsidRDefault="004B6F40" w:rsidP="00846795">
      <w:pPr>
        <w:spacing w:after="160"/>
        <w:jc w:val="both"/>
        <w:rPr>
          <w:szCs w:val="24"/>
          <w:lang w:val="en-US"/>
        </w:rPr>
      </w:pPr>
    </w:p>
    <w:p w:rsidR="005F7985" w:rsidRPr="004B6F40" w:rsidRDefault="005F7985" w:rsidP="00846795">
      <w:pPr>
        <w:spacing w:after="160"/>
        <w:jc w:val="both"/>
        <w:rPr>
          <w:szCs w:val="24"/>
          <w:lang w:val="en-US"/>
        </w:rPr>
      </w:pPr>
      <w:r w:rsidRPr="004B6F40">
        <w:rPr>
          <w:szCs w:val="24"/>
          <w:lang w:val="en-US"/>
        </w:rPr>
        <w:t xml:space="preserve">References: </w:t>
      </w:r>
    </w:p>
    <w:p w:rsidR="00457C6A" w:rsidRPr="004B6F40" w:rsidRDefault="00457C6A" w:rsidP="00846795">
      <w:pPr>
        <w:spacing w:after="160"/>
        <w:jc w:val="both"/>
        <w:rPr>
          <w:caps/>
          <w:sz w:val="18"/>
          <w:szCs w:val="18"/>
          <w:lang w:val="en-US"/>
        </w:rPr>
      </w:pPr>
      <w:r w:rsidRPr="004B6F40">
        <w:rPr>
          <w:caps/>
          <w:sz w:val="18"/>
          <w:szCs w:val="18"/>
          <w:lang w:val="en-US"/>
        </w:rPr>
        <w:t>GULLINO P., LARCHER F., 2013. Integrity in UNESCO World Heritage Sites. A comparative st</w:t>
      </w:r>
      <w:bookmarkStart w:id="0" w:name="_GoBack"/>
      <w:bookmarkEnd w:id="0"/>
      <w:r w:rsidRPr="004B6F40">
        <w:rPr>
          <w:caps/>
          <w:sz w:val="18"/>
          <w:szCs w:val="18"/>
          <w:lang w:val="en-US"/>
        </w:rPr>
        <w:t>udy for rural landscapes. Journal of cultural heritage 14:389-395</w:t>
      </w:r>
      <w:r w:rsidR="00846795" w:rsidRPr="004B6F40">
        <w:rPr>
          <w:caps/>
          <w:sz w:val="18"/>
          <w:szCs w:val="18"/>
          <w:lang w:val="en-US"/>
        </w:rPr>
        <w:t>.</w:t>
      </w:r>
    </w:p>
    <w:p w:rsidR="00457C6A" w:rsidRPr="004B6F40" w:rsidRDefault="00457C6A" w:rsidP="00846795">
      <w:pPr>
        <w:spacing w:after="160"/>
        <w:jc w:val="both"/>
        <w:rPr>
          <w:caps/>
          <w:sz w:val="18"/>
          <w:szCs w:val="18"/>
          <w:lang w:val="en-US"/>
        </w:rPr>
      </w:pPr>
      <w:r w:rsidRPr="004B6F40">
        <w:rPr>
          <w:caps/>
          <w:sz w:val="18"/>
          <w:szCs w:val="18"/>
        </w:rPr>
        <w:t xml:space="preserve">LARCHER F., NOVELLI S., GULLINO P., DEVECCHI M., 2013. </w:t>
      </w:r>
      <w:r w:rsidRPr="004B6F40">
        <w:rPr>
          <w:caps/>
          <w:sz w:val="18"/>
          <w:szCs w:val="18"/>
          <w:lang w:val="en-US"/>
        </w:rPr>
        <w:t>Planning rural landscapes: a participatory approach to analyse future scenarios in Monferrato Astigiano (Piedmont, Italy). Landscape research 38(6):707-728.</w:t>
      </w:r>
    </w:p>
    <w:p w:rsidR="00457C6A" w:rsidRPr="004B6F40" w:rsidRDefault="00457C6A" w:rsidP="00846795">
      <w:pPr>
        <w:spacing w:after="160"/>
        <w:jc w:val="both"/>
        <w:rPr>
          <w:sz w:val="18"/>
          <w:szCs w:val="18"/>
        </w:rPr>
      </w:pPr>
      <w:r w:rsidRPr="004B6F40">
        <w:rPr>
          <w:caps/>
          <w:sz w:val="18"/>
          <w:szCs w:val="18"/>
          <w:lang w:val="en-US"/>
        </w:rPr>
        <w:t xml:space="preserve">Gullino P., Beccaro G., Larcher F., </w:t>
      </w:r>
      <w:r w:rsidRPr="004B6F40">
        <w:rPr>
          <w:sz w:val="18"/>
          <w:szCs w:val="18"/>
          <w:lang w:val="en-US"/>
        </w:rPr>
        <w:t xml:space="preserve">2015. </w:t>
      </w:r>
      <w:r w:rsidRPr="004B6F40">
        <w:rPr>
          <w:iCs/>
          <w:sz w:val="18"/>
          <w:szCs w:val="18"/>
          <w:lang w:val="en-US"/>
        </w:rPr>
        <w:t>ASSESSING AND MONITORING THE SUSTAINABILITY IN RURAL WORLD HERITAGE SITES.</w:t>
      </w:r>
      <w:r w:rsidRPr="004B6F40">
        <w:rPr>
          <w:sz w:val="18"/>
          <w:szCs w:val="18"/>
          <w:lang w:val="en-US"/>
        </w:rPr>
        <w:t xml:space="preserve"> SUSTAINABILITY</w:t>
      </w:r>
      <w:r w:rsidRPr="004B6F40">
        <w:rPr>
          <w:sz w:val="18"/>
          <w:szCs w:val="18"/>
        </w:rPr>
        <w:t xml:space="preserve"> </w:t>
      </w:r>
      <w:r w:rsidR="00846795" w:rsidRPr="004B6F40">
        <w:rPr>
          <w:sz w:val="18"/>
          <w:szCs w:val="18"/>
          <w:lang w:val="en-US"/>
        </w:rPr>
        <w:t>7</w:t>
      </w:r>
      <w:r w:rsidRPr="004B6F40">
        <w:rPr>
          <w:sz w:val="18"/>
          <w:szCs w:val="18"/>
          <w:lang w:val="en-US"/>
        </w:rPr>
        <w:t>(10):14186-14210.</w:t>
      </w:r>
    </w:p>
    <w:sectPr w:rsidR="00457C6A" w:rsidRPr="004B6F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EB"/>
    <w:rsid w:val="000B0A32"/>
    <w:rsid w:val="00215B45"/>
    <w:rsid w:val="00303EF1"/>
    <w:rsid w:val="00396B18"/>
    <w:rsid w:val="00457C6A"/>
    <w:rsid w:val="004B6F40"/>
    <w:rsid w:val="005F7985"/>
    <w:rsid w:val="006266D1"/>
    <w:rsid w:val="00846795"/>
    <w:rsid w:val="009A224E"/>
    <w:rsid w:val="00A271EB"/>
    <w:rsid w:val="00C8592F"/>
    <w:rsid w:val="00CC042E"/>
    <w:rsid w:val="00DB48F8"/>
    <w:rsid w:val="00DD2C6C"/>
    <w:rsid w:val="00E4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224E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F798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6F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6F40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224E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F798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6F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6F4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rodolfo</cp:lastModifiedBy>
  <cp:revision>3</cp:revision>
  <dcterms:created xsi:type="dcterms:W3CDTF">2018-04-23T06:33:00Z</dcterms:created>
  <dcterms:modified xsi:type="dcterms:W3CDTF">2018-04-23T06:38:00Z</dcterms:modified>
</cp:coreProperties>
</file>